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t xml:space="preserve">Krisenplan fürs Klassenzimmer – Kurzausdruck</w:t>
      </w:r>
    </w:p>
    <w:p>
      <w:pPr>
        <w:spacing w:after="200" w:line="280"/>
      </w:pPr>
      <w:r>
        <w:rPr>
          <w:color w:val="6B6558"/>
        </w:rPr>
        <w:t xml:space="preserve">Eine kompakte Version für den Unterrichtsraum: schnelle Orientierung für Vertretungskräfte, Fachlehrkräfte und Schulbegleitung im Ernstfall – ergänzend zum ausführlichen persönlichen Krisenplan. Dies ist die bearbeitbare Word-Version zum direkten Ausfüllen am Bildschirm.</w:t>
      </w:r>
    </w:p>
    <w:p>
      <w:pPr>
        <w:spacing w:after="200"/>
      </w:pPr>
      <w:r>
        <w:rPr>
          <w:i/>
          <w:iCs/>
          <w:color w:val="6B6558"/>
          <w:sz w:val="17"/>
          <w:szCs w:val="17"/>
        </w:rPr>
        <w:t xml:space="preserve">Stand: September 2026</w:t>
      </w:r>
    </w:p>
    <w:p>
      <w:pPr>
        <w:pStyle w:val="Heading1"/>
        <w:pBdr>
          <w:left w:val="single" w:color="385D44" w:sz="24" w:space="8"/>
        </w:pBdr>
        <w:spacing w:after="160" w:before="320"/>
      </w:pPr>
      <w:r>
        <w:t xml:space="preserve">Hinweise zur Verwendung</w:t>
      </w:r>
    </w:p>
    <w:p>
      <w:pPr>
        <w:spacing w:after="160" w:line="300"/>
      </w:pPr>
      <w:r>
        <w:t xml:space="preserve">Dieses Blatt ersetzt nicht den ausführlichen persönlichen Krisenplan, sondern ist eine verkürzte Fassung speziell für den Schulalltag: gedacht zum gemeinsamen Ausfüllen und zur geschützten Aufbewahrung dort, wo im Ernstfall schnell nachgesehen werden kann, ohne dass unbefugte Personen Zugriff haben – zum Beispiel in einer zugriffsbeschränkten Vertretungsmappe oder nach den Datenschutzvorgaben der Schule.</w:t>
      </w:r>
    </w:p>
    <w:p>
      <w:pPr>
        <w:pStyle w:val="Heading2"/>
        <w:spacing w:after="100" w:before="240"/>
      </w:pPr>
      <w:r>
        <w:t xml:space="preserve">Wer füllt es aus?</w:t>
      </w:r>
    </w:p>
    <w:p>
      <w:pPr>
        <w:spacing w:after="160" w:line="300"/>
      </w:pPr>
      <w:r>
        <w:t xml:space="preserve">Der Plan sollte möglichst gemeinsam mit dem Kind beziehungsweise Jugendlichen, den Erziehungsberechtigten, der Klassenleitung und, sofern vorhanden, der Schulbegleitung erstellt werden. Die betroffene Person soll – entsprechend Alter und Kommunikationsmöglichkeiten – angeben können, was hilft, was belastet und welche Informationen weitergegeben werden dürfen. Das Blatt sollte mindestens zu jedem Schuljahresbeginn sowie nach Krisensituationen oder wenn sich Anzeichen, Belastungen, Zuständigkeiten oder hilfreiche Maßnahmen verändert haben, aktualisiert werden.</w:t>
      </w:r>
    </w:p>
    <w:p>
      <w:pPr>
        <w:pStyle w:val="Heading2"/>
        <w:spacing w:after="100" w:before="240"/>
      </w:pPr>
      <w:r>
        <w:t xml:space="preserve">Wo wird es aufbewahrt?</w:t>
      </w:r>
    </w:p>
    <w:p>
      <w:pPr>
        <w:spacing w:after="160" w:line="300"/>
      </w:pPr>
      <w:r>
        <w:t xml:space="preserve">Der ausgefüllte Plan muss geschützt und für die zuständigen Personen schnell zugänglich aufbewahrt werden, beispielsweise in einer zugriffsbeschränkten Vertretungsmappe oder nach den Datenschutzvorgaben der Schule. Er darf nicht offen im Klassenzimmer oder Lehrerzimmer ausgehängt werden.</w:t>
      </w:r>
    </w:p>
    <w:p>
      <w:pPr>
        <w:spacing w:after="90"/>
        <w:ind w:left="200"/>
      </w:pPr>
      <w:r>
        <w:t xml:space="preserve">•  </w:t>
      </w:r>
      <w:r>
        <w:t xml:space="preserve">Eine Ausfertigung geschützt und nur für berechtigte Beschäftigte zugänglich, z. B. in einer zugriffsbeschränkten Vertretungsmappe</w:t>
      </w:r>
    </w:p>
    <w:p>
      <w:pPr>
        <w:spacing w:after="90"/>
        <w:ind w:left="200"/>
      </w:pPr>
      <w:r>
        <w:t xml:space="preserve">•  </w:t>
      </w:r>
      <w:r>
        <w:t xml:space="preserve">Eine Ausfertigung im Sekretariat oder bei der Schulleitung, falls dort im Ernstfall Unterstützung angefordert wird</w:t>
      </w:r>
    </w:p>
    <w:p>
      <w:pPr>
        <w:spacing w:after="90"/>
        <w:ind w:left="200"/>
      </w:pPr>
      <w:r>
        <w:t xml:space="preserve">•  </w:t>
      </w:r>
      <w:r>
        <w:t xml:space="preserve">Ggf. eine Ausfertigung bei der Schulbegleitung</w:t>
      </w:r>
    </w:p>
    <w:p>
      <w:pPr>
        <w:pBdr>
          <w:left w:val="single" w:color="C4733A" w:sz="24" w:space="8"/>
        </w:pBdr>
        <w:shd w:fill="EEF3EA" w:color="auto" w:val="clear"/>
        <w:spacing w:after="200" w:before="120" w:line="280"/>
        <w:ind w:left="100"/>
      </w:pPr>
      <w:r>
        <w:rPr>
          <w:b/>
          <w:bCs/>
          <w:color w:val="4A4740"/>
          <w:sz w:val="18"/>
          <w:szCs w:val="18"/>
        </w:rPr>
        <w:t xml:space="preserve">Datenschutz beachten: </w:t>
      </w:r>
      <w:r>
        <w:rPr>
          <w:color w:val="4A4740"/>
          <w:sz w:val="18"/>
          <w:szCs w:val="18"/>
        </w:rPr>
        <w:t xml:space="preserve">Das Blatt enthält besonders schützenswerte personenbezogene und gesundheitsbezogene Angaben (Name, Klasse, Krisenanzeichen, Auslöser, Kontaktdaten). Es darf nur den Personen zugänglich sein, die im Schulalltag direkt mit dem Kind arbeiten. Veraltete Ausfertigungen müssen eingezogen und entsprechend den Datenschutz- und Aufbewahrungsvorgaben der Schule zurückgegeben, ersetzt oder sicher vernichtet werden.</w:t>
      </w:r>
    </w:p>
    <w:p>
      <w:pPr>
        <w:pBdr>
          <w:top w:val="single" w:color="E3DED4" w:sz="6" w:space="8"/>
        </w:pBdr>
        <w:spacing w:after="80" w:before="200" w:line="260"/>
      </w:pPr>
      <w:r>
        <w:rPr>
          <w:color w:val="6B6558"/>
          <w:sz w:val="17"/>
          <w:szCs w:val="17"/>
        </w:rPr>
        <w:t xml:space="preserve">Für die ausführliche, persönliche Variante mit allen Details steht der </w:t>
      </w:r>
      <w:hyperlink w:history="1" r:id="rIdbywyhs6ltzbgxomqy1lwg">
        <w:r>
          <w:rPr>
            <w:rStyle w:val="Hyperlink"/>
          </w:rPr>
          <w:t xml:space="preserve">Krisenplan-Generator</w:t>
        </w:r>
      </w:hyperlink>
      <w:r>
        <w:rPr>
          <w:color w:val="6B6558"/>
          <w:sz w:val="17"/>
          <w:szCs w:val="17"/>
        </w:rPr>
        <w:t xml:space="preserve"> auf autismus-ratgeber.de zur Verfügung. Weitere Vorlagen: </w:t>
      </w:r>
      <w:hyperlink w:history="1" r:id="rId7tiqvmhhmfdztnchh94hc">
        <w:r>
          <w:rPr>
            <w:rStyle w:val="Hyperlink"/>
          </w:rPr>
          <w:t xml:space="preserve">autismus-ratgeber.de/downloads/</w:t>
        </w:r>
      </w:hyperlink>
    </w:p>
    <w:p>
      <w:r>
        <w:br w:type="page"/>
      </w:r>
    </w:p>
    <w:p>
      <w:pPr>
        <w:pStyle w:val="Heading1"/>
        <w:spacing w:after="40"/>
      </w:pPr>
      <w:r>
        <w:t xml:space="preserve">Kurz-Krisenplan fürs Klassenzimmer</w:t>
      </w:r>
    </w:p>
    <w:p>
      <w:pPr>
        <w:spacing w:after="120"/>
      </w:pPr>
      <w:r>
        <w:rPr>
          <w:i/>
          <w:iCs/>
          <w:color w:val="6B6558"/>
          <w:sz w:val="17"/>
          <w:szCs w:val="17"/>
        </w:rPr>
        <w:t xml:space="preserve">Nur für den internen Gebrauch im Kollegium – vertraulich behandeln</w:t>
      </w:r>
    </w:p>
    <w:p>
      <w:pPr>
        <w:spacing w:after="60"/>
      </w:pPr>
      <w:r>
        <w:t xml:space="preserve">Name: </w:t>
      </w:r>
      <w:r>
        <w:rPr>
          <w:u w:val="single"/>
        </w:rPr>
        <w:t xml:space="preserve">                                 </w:t>
      </w:r>
      <w:r>
        <w:t xml:space="preserve"> </w:t>
      </w:r>
    </w:p>
    <w:p>
      <w:pPr>
        <w:spacing w:after="160"/>
      </w:pPr>
      <w:r>
        <w:t xml:space="preserve">Klasse: </w:t>
      </w:r>
      <w:r>
        <w:rPr>
          <w:u w:val="single"/>
        </w:rPr>
        <w:t xml:space="preserve">                    </w:t>
      </w:r>
      <w:r>
        <w:t xml:space="preserve"> </w:t>
      </w:r>
      <w:r>
        <w:t xml:space="preserve">   Schuljahr: </w:t>
      </w:r>
      <w:r>
        <w:rPr>
          <w:u w:val="single"/>
        </w:rPr>
        <w:t xml:space="preserve">                    </w:t>
      </w:r>
      <w:r>
        <w:t xml:space="preserve"> </w:t>
      </w:r>
    </w:p>
    <w:p>
      <w:pPr>
        <w:spacing w:after="40" w:before="160"/>
      </w:pPr>
      <w:r>
        <w:rPr>
          <w:b/>
          <w:bCs/>
          <w:color w:val="1A1714"/>
          <w:sz w:val="20"/>
          <w:szCs w:val="20"/>
        </w:rPr>
        <w:t xml:space="preserve">Meine frühen Anzeichen – daran könnt ihr erkennen, dass es mir zu viel wird</w:t>
      </w:r>
    </w:p>
    <w:p>
      <w:pPr>
        <w:spacing w:after="60"/>
      </w:pPr>
      <w:r>
        <w:rPr>
          <w:i/>
          <w:iCs/>
          <w:color w:val="8B8578"/>
          <w:sz w:val="16"/>
          <w:szCs w:val="16"/>
        </w:rPr>
        <w:t xml:space="preserve">z. B. Unruhe, Rückzug, Lautstärke, Wiederholungen, zunehmende Anspannung</w:t>
      </w:r>
    </w:p>
    <w:p>
      <w:pPr>
        <w:pBdr>
          <w:bottom w:val="single" w:color="D9D3C6" w:sz="4" w:space="4"/>
        </w:pBdr>
        <w:spacing w:after="80"/>
      </w:pPr>
      <w:r>
        <w:t xml:space="preserve"/>
      </w:r>
    </w:p>
    <w:p>
      <w:pPr>
        <w:pBdr>
          <w:bottom w:val="single" w:color="D9D3C6" w:sz="4" w:space="4"/>
        </w:pBdr>
        <w:spacing w:after="80"/>
      </w:pPr>
      <w:r>
        <w:t xml:space="preserve"/>
      </w:r>
    </w:p>
    <w:p>
      <w:pPr>
        <w:spacing w:after="40" w:before="160"/>
      </w:pPr>
      <w:r>
        <w:rPr>
          <w:b/>
          <w:bCs/>
          <w:color w:val="1A1714"/>
          <w:sz w:val="20"/>
          <w:szCs w:val="20"/>
        </w:rPr>
        <w:t xml:space="preserve">Das hilft mir jetzt – so sollt ihr mit mir kommunizieren</w:t>
      </w:r>
    </w:p>
    <w:p>
      <w:pPr>
        <w:spacing w:after="60"/>
      </w:pPr>
      <w:r>
        <w:rPr>
          <w:i/>
          <w:iCs/>
          <w:color w:val="8B8578"/>
          <w:sz w:val="16"/>
          <w:szCs w:val="16"/>
        </w:rPr>
        <w:t xml:space="preserve">konkrete Sofortmaßnahmen, ruhig und mit wenigen Worten</w:t>
      </w:r>
    </w:p>
    <w:p>
      <w:pPr>
        <w:pBdr>
          <w:bottom w:val="single" w:color="D9D3C6" w:sz="4" w:space="4"/>
        </w:pBdr>
        <w:spacing w:after="80"/>
      </w:pPr>
      <w:r>
        <w:t xml:space="preserve"/>
      </w:r>
    </w:p>
    <w:p>
      <w:pPr>
        <w:pBdr>
          <w:bottom w:val="single" w:color="D9D3C6" w:sz="4" w:space="4"/>
        </w:pBdr>
        <w:spacing w:after="80"/>
      </w:pPr>
      <w:r>
        <w:t xml:space="preserve"/>
      </w:r>
    </w:p>
    <w:p>
      <w:pPr>
        <w:spacing w:after="40" w:before="160"/>
      </w:pPr>
      <w:r>
        <w:rPr>
          <w:b/>
          <w:bCs/>
          <w:color w:val="1A1714"/>
          <w:sz w:val="20"/>
          <w:szCs w:val="20"/>
        </w:rPr>
        <w:t xml:space="preserve">Bekannte Auslöser im Schulalltag</w:t>
      </w:r>
    </w:p>
    <w:p>
      <w:pPr>
        <w:spacing w:after="60"/>
      </w:pPr>
      <w:r>
        <w:rPr>
          <w:i/>
          <w:iCs/>
          <w:color w:val="8B8578"/>
          <w:sz w:val="16"/>
          <w:szCs w:val="16"/>
        </w:rPr>
        <w:t xml:space="preserve">z. B. Lärm, Vertretungsunterricht, Wechsel, Gruppenarbeit, Zeitdruck</w:t>
      </w:r>
    </w:p>
    <w:p>
      <w:pPr>
        <w:pBdr>
          <w:bottom w:val="single" w:color="D9D3C6" w:sz="4" w:space="4"/>
        </w:pBdr>
        <w:spacing w:after="80"/>
      </w:pPr>
      <w:r>
        <w:t xml:space="preserve"/>
      </w:r>
    </w:p>
    <w:p>
      <w:pPr>
        <w:pBdr>
          <w:bottom w:val="single" w:color="D9D3C6" w:sz="4" w:space="4"/>
        </w:pBdr>
        <w:spacing w:after="80"/>
      </w:pPr>
      <w:r>
        <w:t xml:space="preserve"/>
      </w:r>
    </w:p>
    <w:p>
      <w:pPr>
        <w:spacing w:after="40" w:before="160"/>
      </w:pPr>
      <w:r>
        <w:rPr>
          <w:b/>
          <w:bCs/>
          <w:color w:val="1A1714"/>
          <w:sz w:val="20"/>
          <w:szCs w:val="20"/>
        </w:rPr>
        <w:t xml:space="preserve">Bitte vermeiden</w:t>
      </w:r>
    </w:p>
    <w:p>
      <w:pPr>
        <w:spacing w:after="60"/>
      </w:pPr>
      <w:r>
        <w:rPr>
          <w:i/>
          <w:iCs/>
          <w:color w:val="8B8578"/>
          <w:sz w:val="16"/>
          <w:szCs w:val="16"/>
        </w:rPr>
        <w:t xml:space="preserve">z. B. Berühren, viele Fragen, Blickkontakt verlangen, laut sprechen, diskutieren, den Rückzugsweg versperren</w:t>
      </w:r>
    </w:p>
    <w:p>
      <w:pPr>
        <w:pBdr>
          <w:bottom w:val="single" w:color="D9D3C6" w:sz="4" w:space="4"/>
        </w:pBdr>
        <w:spacing w:after="80"/>
      </w:pPr>
      <w:r>
        <w:t xml:space="preserve"/>
      </w:r>
    </w:p>
    <w:p>
      <w:pPr>
        <w:spacing w:after="40" w:before="160"/>
      </w:pPr>
      <w:r>
        <w:rPr>
          <w:b/>
          <w:bCs/>
          <w:color w:val="1A1714"/>
          <w:sz w:val="20"/>
          <w:szCs w:val="20"/>
        </w:rPr>
        <w:t xml:space="preserve">Nach der Krise</w:t>
      </w:r>
    </w:p>
    <w:p>
      <w:pPr>
        <w:spacing w:after="60"/>
      </w:pPr>
      <w:r>
        <w:rPr>
          <w:i/>
          <w:iCs/>
          <w:color w:val="8B8578"/>
          <w:sz w:val="16"/>
          <w:szCs w:val="16"/>
        </w:rPr>
        <w:t xml:space="preserve">Was brauche ich zur Erholung? Wann und mit wem darf die Situation später besprochen werden? Bitte nicht unmittelbar danach Erklärungen, Entschuldigungen oder eine ausführliche Aufarbeitung verlangen.</w:t>
      </w:r>
    </w:p>
    <w:p>
      <w:pPr>
        <w:pBdr>
          <w:bottom w:val="single" w:color="D9D3C6" w:sz="4" w:space="4"/>
        </w:pBdr>
        <w:spacing w:after="80"/>
      </w:pPr>
      <w:r>
        <w:t xml:space="preserve"/>
      </w:r>
    </w:p>
    <w:p>
      <w:pPr>
        <w:spacing w:after="80" w:before="100"/>
      </w:pPr>
      <w:r>
        <w:rPr>
          <w:b/>
          <w:bCs/>
          <w:color w:val="385D44"/>
        </w:rPr>
        <w:t xml:space="preserve">Signalwort, Zeichen oder Kommunikationskarte: </w:t>
      </w:r>
      <w:r>
        <w:rPr>
          <w:u w:val="single"/>
        </w:rPr>
        <w:t xml:space="preserve">                             </w:t>
      </w:r>
      <w:r>
        <w:t xml:space="preserve"> </w:t>
      </w:r>
    </w:p>
    <w:p>
      <w:pPr>
        <w:spacing w:after="160"/>
      </w:pPr>
      <w:r>
        <w:rPr>
          <w:b/>
          <w:bCs/>
          <w:color w:val="385D44"/>
        </w:rPr>
        <w:t xml:space="preserve">Rückzugsort in der Schule: </w:t>
      </w:r>
      <w:r>
        <w:rPr>
          <w:u w:val="single"/>
        </w:rPr>
        <w:t xml:space="preserve">                                    </w:t>
      </w:r>
      <w:r>
        <w:t xml:space="preserve"> </w:t>
      </w:r>
    </w:p>
    <w:p>
      <w:pPr>
        <w:spacing w:after="40" w:before="160"/>
      </w:pPr>
      <w:r>
        <w:rPr>
          <w:b/>
          <w:bCs/>
          <w:color w:val="1A1714"/>
          <w:sz w:val="20"/>
          <w:szCs w:val="20"/>
        </w:rPr>
        <w:t xml:space="preserve">Zuständigkeiten im Ernstfall (schulspezifisch ausfüllen)</w:t>
      </w:r>
    </w:p>
    <w:p>
      <w:pPr>
        <w:spacing w:after="90"/>
      </w:pPr>
      <w:r>
        <w:t xml:space="preserve">Verantwortliche Person bleibt beim Kind: </w:t>
      </w:r>
      <w:r>
        <w:rPr>
          <w:u w:val="single"/>
        </w:rPr>
        <w:t xml:space="preserve">                                        </w:t>
      </w:r>
      <w:r>
        <w:t xml:space="preserve"> </w:t>
      </w:r>
    </w:p>
    <w:p>
      <w:pPr>
        <w:spacing w:after="90"/>
      </w:pPr>
      <w:r>
        <w:t xml:space="preserve">Aufsicht über die übrige Klasse übernimmt: </w:t>
      </w:r>
      <w:r>
        <w:rPr>
          <w:u w:val="single"/>
        </w:rPr>
        <w:t xml:space="preserve">                                        </w:t>
      </w:r>
      <w:r>
        <w:t xml:space="preserve"> </w:t>
      </w:r>
    </w:p>
    <w:p>
      <w:pPr>
        <w:spacing w:after="90"/>
      </w:pPr>
      <w:r>
        <w:t xml:space="preserve">Sekretariat/Schulleitung informiert: </w:t>
      </w:r>
      <w:r>
        <w:rPr>
          <w:u w:val="single"/>
        </w:rPr>
        <w:t xml:space="preserve">                                 </w:t>
      </w:r>
      <w:r>
        <w:t xml:space="preserve"> </w:t>
      </w:r>
    </w:p>
    <w:p>
      <w:pPr>
        <w:spacing w:after="90"/>
      </w:pPr>
      <w:r>
        <w:t xml:space="preserve">Eltern werden informiert durch: </w:t>
      </w:r>
      <w:r>
        <w:rPr>
          <w:u w:val="single"/>
        </w:rPr>
        <w:t xml:space="preserve">                      </w:t>
      </w:r>
      <w:r>
        <w:t xml:space="preserve"> </w:t>
      </w:r>
      <w:r>
        <w:t xml:space="preserve">   wenn: </w:t>
      </w:r>
      <w:r>
        <w:rPr>
          <w:u w:val="single"/>
        </w:rPr>
        <w:t xml:space="preserve">                      </w:t>
      </w:r>
      <w:r>
        <w:t xml:space="preserve"> </w:t>
      </w:r>
    </w:p>
    <w:p>
      <w:pPr>
        <w:spacing w:after="90"/>
      </w:pPr>
      <w:r>
        <w:t xml:space="preserve">Schuleigener Notfallweg bzw. Krisenplan: </w:t>
      </w:r>
      <w:r>
        <w:rPr>
          <w:u w:val="single"/>
        </w:rPr>
        <w:t xml:space="preserve">                                          </w:t>
      </w:r>
      <w:r>
        <w:t xml:space="preserve"> </w:t>
      </w:r>
    </w:p>
    <w:p>
      <w:pPr>
        <w:pBdr>
          <w:left w:val="single" w:color="C4733A" w:sz="24" w:space="8"/>
        </w:pBdr>
        <w:shd w:fill="EEF3EA" w:color="auto" w:val="clear"/>
        <w:spacing w:after="200" w:before="120" w:line="280"/>
        <w:ind w:left="100"/>
      </w:pPr>
      <w:r>
        <w:rPr>
          <w:color w:val="4A4740"/>
          <w:sz w:val="18"/>
          <w:szCs w:val="18"/>
        </w:rPr>
        <w:t xml:space="preserve">Bei unmittelbarer Gefahr für Leben oder Gesundheit bzw. einem schweren medizinischen Notfall: Erste Hilfe leisten und 112 verständigen. In anderen Krisensituationen nach dem vereinbarten Unterstützungsplan und dem Notfallverfahren der Schule handeln.</w:t>
      </w:r>
    </w:p>
    <w:p>
      <w:pPr>
        <w:pStyle w:val="Heading2"/>
        <w:spacing w:after="100" w:before="160"/>
      </w:pPr>
      <w:r>
        <w:t xml:space="preserve">Notfallkontakte</w:t>
      </w:r>
    </w:p>
    <w:tbl>
      <w:tblPr>
        <w:tblW w:type="dxa" w:w="9000"/>
        <w:tblBorders>
          <w:top w:val="single" w:color="E3DED4" w:sz="4"/>
          <w:left w:val="single" w:color="E3DED4" w:sz="4"/>
          <w:bottom w:val="single" w:color="E3DED4" w:sz="4"/>
          <w:right w:val="single" w:color="E3DED4" w:sz="4"/>
          <w:insideH w:val="single" w:color="E3DED4" w:sz="4"/>
          <w:insideV w:val="single" w:color="E3DED4" w:sz="4"/>
        </w:tblBorders>
      </w:tblPr>
      <w:tblGrid>
        <w:gridCol w:w="3500"/>
        <w:gridCol w:w="2800"/>
        <w:gridCol w:w="2700"/>
      </w:tblGrid>
      <w:tr>
        <w:tc>
          <w:tcPr>
            <w:tcW w:type="dxa" w:w="3500"/>
            <w:shd w:fill="F1EFE7" w:color="auto" w:val="clear"/>
            <w:tcMar>
              <w:top w:type="dxa" w:w="90"/>
              <w:left w:type="dxa" w:w="110"/>
              <w:bottom w:type="dxa" w:w="90"/>
              <w:right w:type="dxa" w:w="110"/>
            </w:tcMar>
          </w:tcPr>
          <w:p>
            <w:r>
              <w:rPr>
                <w:b/>
                <w:bCs/>
                <w:color w:val="385D44"/>
                <w:sz w:val="18"/>
                <w:szCs w:val="18"/>
              </w:rPr>
              <w:t xml:space="preserve">Rolle</w:t>
            </w:r>
          </w:p>
        </w:tc>
        <w:tc>
          <w:tcPr>
            <w:tcW w:type="dxa" w:w="2800"/>
            <w:shd w:fill="F1EFE7" w:color="auto" w:val="clear"/>
            <w:tcMar>
              <w:top w:type="dxa" w:w="90"/>
              <w:left w:type="dxa" w:w="110"/>
              <w:bottom w:type="dxa" w:w="90"/>
              <w:right w:type="dxa" w:w="110"/>
            </w:tcMar>
          </w:tcPr>
          <w:p>
            <w:r>
              <w:rPr>
                <w:b/>
                <w:bCs/>
                <w:color w:val="385D44"/>
                <w:sz w:val="18"/>
                <w:szCs w:val="18"/>
              </w:rPr>
              <w:t xml:space="preserve">Name</w:t>
            </w:r>
          </w:p>
        </w:tc>
        <w:tc>
          <w:tcPr>
            <w:tcW w:type="dxa" w:w="2700"/>
            <w:shd w:fill="F1EFE7" w:color="auto" w:val="clear"/>
            <w:tcMar>
              <w:top w:type="dxa" w:w="90"/>
              <w:left w:type="dxa" w:w="110"/>
              <w:bottom w:type="dxa" w:w="90"/>
              <w:right w:type="dxa" w:w="110"/>
            </w:tcMar>
          </w:tcPr>
          <w:p>
            <w:r>
              <w:rPr>
                <w:b/>
                <w:bCs/>
                <w:color w:val="385D44"/>
                <w:sz w:val="18"/>
                <w:szCs w:val="18"/>
              </w:rPr>
              <w:t xml:space="preserve">Telefon</w:t>
            </w:r>
          </w:p>
        </w:tc>
      </w:tr>
      <w:tr>
        <w:tc>
          <w:tcPr>
            <w:tcW w:type="dxa" w:w="3500"/>
            <w:tcMar>
              <w:top w:type="dxa" w:w="90"/>
              <w:left w:type="dxa" w:w="110"/>
              <w:bottom w:type="dxa" w:w="90"/>
              <w:right w:type="dxa" w:w="110"/>
            </w:tcMar>
          </w:tcPr>
          <w:p>
            <w:r>
              <w:rPr>
                <w:b w:val="false"/>
                <w:bCs w:val="false"/>
                <w:color w:val="1A1714"/>
                <w:sz w:val="18"/>
                <w:szCs w:val="18"/>
              </w:rPr>
              <w:t xml:space="preserve">Eltern/Erziehungsberechtigte</w:t>
            </w:r>
          </w:p>
        </w:tc>
        <w:tc>
          <w:tcPr>
            <w:tcW w:type="dxa" w:w="2800"/>
            <w:tcMar>
              <w:top w:type="dxa" w:w="90"/>
              <w:left w:type="dxa" w:w="110"/>
              <w:bottom w:type="dxa" w:w="90"/>
              <w:right w:type="dxa" w:w="110"/>
            </w:tcMar>
          </w:tcPr>
          <w:p>
            <w:r>
              <w:rPr>
                <w:b w:val="false"/>
                <w:bCs w:val="false"/>
                <w:color w:val="1A1714"/>
                <w:sz w:val="18"/>
                <w:szCs w:val="18"/>
              </w:rPr>
              <w:t xml:space="preserve"/>
            </w:r>
          </w:p>
        </w:tc>
        <w:tc>
          <w:tcPr>
            <w:tcW w:type="dxa" w:w="2700"/>
            <w:tcMar>
              <w:top w:type="dxa" w:w="90"/>
              <w:left w:type="dxa" w:w="110"/>
              <w:bottom w:type="dxa" w:w="90"/>
              <w:right w:type="dxa" w:w="110"/>
            </w:tcMar>
          </w:tcPr>
          <w:p>
            <w:r>
              <w:rPr>
                <w:b w:val="false"/>
                <w:bCs w:val="false"/>
                <w:color w:val="1A1714"/>
                <w:sz w:val="18"/>
                <w:szCs w:val="18"/>
              </w:rPr>
              <w:t xml:space="preserve"/>
            </w:r>
          </w:p>
        </w:tc>
      </w:tr>
      <w:tr>
        <w:tc>
          <w:tcPr>
            <w:tcW w:type="dxa" w:w="3500"/>
            <w:tcMar>
              <w:top w:type="dxa" w:w="90"/>
              <w:left w:type="dxa" w:w="110"/>
              <w:bottom w:type="dxa" w:w="90"/>
              <w:right w:type="dxa" w:w="110"/>
            </w:tcMar>
          </w:tcPr>
          <w:p>
            <w:r>
              <w:rPr>
                <w:b w:val="false"/>
                <w:bCs w:val="false"/>
                <w:color w:val="1A1714"/>
                <w:sz w:val="18"/>
                <w:szCs w:val="18"/>
              </w:rPr>
              <w:t xml:space="preserve">Ggf. zweite Kontaktperson</w:t>
            </w:r>
          </w:p>
        </w:tc>
        <w:tc>
          <w:tcPr>
            <w:tcW w:type="dxa" w:w="2800"/>
            <w:tcMar>
              <w:top w:type="dxa" w:w="90"/>
              <w:left w:type="dxa" w:w="110"/>
              <w:bottom w:type="dxa" w:w="90"/>
              <w:right w:type="dxa" w:w="110"/>
            </w:tcMar>
          </w:tcPr>
          <w:p>
            <w:r>
              <w:rPr>
                <w:b w:val="false"/>
                <w:bCs w:val="false"/>
                <w:color w:val="1A1714"/>
                <w:sz w:val="18"/>
                <w:szCs w:val="18"/>
              </w:rPr>
              <w:t xml:space="preserve"/>
            </w:r>
          </w:p>
        </w:tc>
        <w:tc>
          <w:tcPr>
            <w:tcW w:type="dxa" w:w="2700"/>
            <w:tcMar>
              <w:top w:type="dxa" w:w="90"/>
              <w:left w:type="dxa" w:w="110"/>
              <w:bottom w:type="dxa" w:w="90"/>
              <w:right w:type="dxa" w:w="110"/>
            </w:tcMar>
          </w:tcPr>
          <w:p>
            <w:r>
              <w:rPr>
                <w:b w:val="false"/>
                <w:bCs w:val="false"/>
                <w:color w:val="1A1714"/>
                <w:sz w:val="18"/>
                <w:szCs w:val="18"/>
              </w:rPr>
              <w:t xml:space="preserve"/>
            </w:r>
          </w:p>
        </w:tc>
      </w:tr>
      <w:tr>
        <w:tc>
          <w:tcPr>
            <w:tcW w:type="dxa" w:w="3500"/>
            <w:tcMar>
              <w:top w:type="dxa" w:w="90"/>
              <w:left w:type="dxa" w:w="110"/>
              <w:bottom w:type="dxa" w:w="90"/>
              <w:right w:type="dxa" w:w="110"/>
            </w:tcMar>
          </w:tcPr>
          <w:p>
            <w:r>
              <w:rPr>
                <w:b w:val="false"/>
                <w:bCs w:val="false"/>
                <w:color w:val="1A1714"/>
                <w:sz w:val="18"/>
                <w:szCs w:val="18"/>
              </w:rPr>
              <w:t xml:space="preserve">Schulbegleitung</w:t>
            </w:r>
          </w:p>
        </w:tc>
        <w:tc>
          <w:tcPr>
            <w:tcW w:type="dxa" w:w="2800"/>
            <w:tcMar>
              <w:top w:type="dxa" w:w="90"/>
              <w:left w:type="dxa" w:w="110"/>
              <w:bottom w:type="dxa" w:w="90"/>
              <w:right w:type="dxa" w:w="110"/>
            </w:tcMar>
          </w:tcPr>
          <w:p>
            <w:r>
              <w:rPr>
                <w:b w:val="false"/>
                <w:bCs w:val="false"/>
                <w:color w:val="1A1714"/>
                <w:sz w:val="18"/>
                <w:szCs w:val="18"/>
              </w:rPr>
              <w:t xml:space="preserve"/>
            </w:r>
          </w:p>
        </w:tc>
        <w:tc>
          <w:tcPr>
            <w:tcW w:type="dxa" w:w="2700"/>
            <w:tcMar>
              <w:top w:type="dxa" w:w="90"/>
              <w:left w:type="dxa" w:w="110"/>
              <w:bottom w:type="dxa" w:w="90"/>
              <w:right w:type="dxa" w:w="110"/>
            </w:tcMar>
          </w:tcPr>
          <w:p>
            <w:r>
              <w:rPr>
                <w:b w:val="false"/>
                <w:bCs w:val="false"/>
                <w:color w:val="1A1714"/>
                <w:sz w:val="18"/>
                <w:szCs w:val="18"/>
              </w:rPr>
              <w:t xml:space="preserve"/>
            </w:r>
          </w:p>
        </w:tc>
      </w:tr>
    </w:tbl>
    <w:p>
      <w:pPr>
        <w:pBdr>
          <w:top w:val="single" w:color="E3DED4" w:sz="6" w:space="8"/>
        </w:pBdr>
        <w:spacing w:after="80" w:before="200" w:line="260"/>
      </w:pPr>
      <w:r>
        <w:rPr>
          <w:color w:val="6B6558"/>
          <w:sz w:val="17"/>
          <w:szCs w:val="17"/>
        </w:rPr>
        <w:t xml:space="preserve">Ausführlicher Krisenplan &amp; Hintergrund: </w:t>
      </w:r>
      <w:hyperlink w:history="1" r:id="rIdarstor4_fb9qkgk-iajpy">
        <w:r>
          <w:rPr>
            <w:rStyle w:val="Hyperlink"/>
          </w:rPr>
          <w:t xml:space="preserve">autismus-ratgeber.de/krisenplan-autismus/</w:t>
        </w:r>
      </w:hyperlink>
    </w:p>
    <w:p>
      <w:pPr>
        <w:spacing w:before="60"/>
      </w:pPr>
      <w:r>
        <w:rPr>
          <w:color w:val="6B6558"/>
          <w:sz w:val="17"/>
          <w:szCs w:val="17"/>
        </w:rPr>
        <w:t xml:space="preserve">Nächste Überprüfung am: </w:t>
      </w:r>
      <w:r>
        <w:rPr>
          <w:u w:val="single"/>
        </w:rPr>
        <w:t xml:space="preserve">                    </w:t>
      </w:r>
      <w:r>
        <w:t xml:space="preserve"> </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714"/>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rPr>
      <w:rFonts w:ascii="Georgia" w:cs="Georgia" w:eastAsia="Georgia" w:hAnsi="Georgia"/>
      <w:b/>
      <w:bCs/>
      <w:color w:val="385D44"/>
      <w:sz w:val="27"/>
      <w:szCs w:val="27"/>
    </w:rPr>
  </w:style>
  <w:style w:type="paragraph" w:styleId="Heading2">
    <w:name w:val="Heading 2"/>
    <w:basedOn w:val="Normal"/>
    <w:next w:val="Normal"/>
    <w:rPr>
      <w:rFonts w:ascii="Calibri" w:cs="Calibri" w:eastAsia="Calibri" w:hAnsi="Calibri"/>
      <w:b/>
      <w:bCs/>
      <w:color w:val="1A1714"/>
      <w:sz w:val="22"/>
      <w:szCs w:val="22"/>
    </w:rPr>
  </w:style>
  <w:style w:type="paragraph" w:styleId="Title">
    <w:name w:val="Title"/>
    <w:basedOn w:val="Normal"/>
    <w:next w:val="Normal"/>
    <w:rPr>
      <w:rFonts w:ascii="Georgia" w:cs="Georgia" w:eastAsia="Georgia" w:hAnsi="Georgia"/>
      <w:b/>
      <w:bCs/>
      <w:color w:val="385D44"/>
      <w:sz w:val="34"/>
      <w:szCs w:val="34"/>
    </w:rPr>
  </w:style>
  <w:style w:type="character" w:styleId="Hyperlink">
    <w:name w:val="Hyperlink"/>
    <w:basedOn w:val="DefaultParagraphFont"/>
    <w:uiPriority w:val="99"/>
    <w:unhideWhenUsed/>
    <w:rPr>
      <w:color w:val="385D44"/>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ywyhs6ltzbgxomqy1lwg" Type="http://schemas.openxmlformats.org/officeDocument/2006/relationships/hyperlink" Target="https://autismus-ratgeber.de/krisenplan-autismus/" TargetMode="External"/><Relationship Id="rId7tiqvmhhmfdztnchh94hc" Type="http://schemas.openxmlformats.org/officeDocument/2006/relationships/hyperlink" Target="https://autismus-ratgeber.de/downloads/" TargetMode="External"/><Relationship Id="rIdarstor4_fb9qkgk-iajpy" Type="http://schemas.openxmlformats.org/officeDocument/2006/relationships/hyperlink" Target="https://autismus-ratgeber.de/krisenplan-autismus/"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2026-09-05T13:33:28.391Z</dcterms:created>
  <dcterms:modified xsi:type="dcterms:W3CDTF">2026-09-05T13:33:28.392Z</dcterms:modified>
</cp:coreProperties>
</file>

<file path=docProps/custom.xml><?xml version="1.0" encoding="utf-8"?>
<Properties xmlns="http://schemas.openxmlformats.org/officeDocument/2006/custom-properties" xmlns:vt="http://schemas.openxmlformats.org/officeDocument/2006/docPropsVTypes"/>
</file>